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24CE" w14:textId="682123B7" w:rsidR="00B87BAA" w:rsidRPr="00B87BAA" w:rsidRDefault="00B87BAA" w:rsidP="00B87BAA">
      <w:pPr>
        <w:spacing w:before="100" w:beforeAutospacing="1" w:after="240"/>
        <w:outlineLvl w:val="1"/>
        <w:rPr>
          <w:rFonts w:ascii="var(--highlight-font-family)" w:eastAsia="Times New Roman" w:hAnsi="var(--highlight-font-family)" w:cs="Times New Roman"/>
          <w:b/>
          <w:bCs/>
          <w:color w:val="212529"/>
          <w:sz w:val="36"/>
          <w:szCs w:val="36"/>
          <w:lang w:eastAsia="it-IT"/>
        </w:rPr>
      </w:pPr>
      <w:r w:rsidRPr="00B87BAA">
        <w:rPr>
          <w:rFonts w:ascii="var(--highlight-font-family)" w:eastAsia="Times New Roman" w:hAnsi="var(--highlight-font-family)" w:cs="Times New Roman"/>
          <w:b/>
          <w:bCs/>
          <w:color w:val="212529"/>
          <w:sz w:val="36"/>
          <w:szCs w:val="36"/>
          <w:lang w:eastAsia="it-IT"/>
        </w:rPr>
        <w:t>LE FAQ MINISTERIALI</w:t>
      </w:r>
      <w:r>
        <w:rPr>
          <w:rFonts w:ascii="var(--highlight-font-family)" w:eastAsia="Times New Roman" w:hAnsi="var(--highlight-font-family)" w:cs="Times New Roman"/>
          <w:b/>
          <w:bCs/>
          <w:color w:val="212529"/>
          <w:sz w:val="36"/>
          <w:szCs w:val="36"/>
          <w:lang w:eastAsia="it-IT"/>
        </w:rPr>
        <w:t xml:space="preserve"> SULLA QUARANTENA </w:t>
      </w:r>
    </w:p>
    <w:p w14:paraId="6C81D0B8" w14:textId="77777777" w:rsidR="00B87BAA" w:rsidRPr="00B87BAA" w:rsidRDefault="00B87BAA" w:rsidP="00B87BAA">
      <w:pPr>
        <w:numPr>
          <w:ilvl w:val="0"/>
          <w:numId w:val="1"/>
        </w:numPr>
        <w:spacing w:before="100" w:beforeAutospacing="1" w:after="100" w:afterAutospacing="1"/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</w:pPr>
      <w:r w:rsidRPr="00B87BAA">
        <w:rPr>
          <w:rFonts w:ascii="Merriweather" w:eastAsia="Times New Roman" w:hAnsi="Merriweather" w:cs="Times New Roman"/>
          <w:b/>
          <w:bCs/>
          <w:color w:val="212529"/>
          <w:sz w:val="26"/>
          <w:szCs w:val="26"/>
          <w:lang w:eastAsia="it-IT"/>
        </w:rPr>
        <w:t>Come si procede se l’alunno o il docente risulta positivo al test molecolare?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br/>
        <w:t>Rimangono confermate le ordinarie procedure di gestione dei casi di contagio possibili, probabili o confermati, da attuare in collaborazione con le autorità sanitarie territorialmente competenti.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br/>
        <w:t>Secondo quanto indicato dal verbale del CTS n.34/2021 “</w:t>
      </w:r>
      <w:r w:rsidRPr="00B87BAA">
        <w:rPr>
          <w:rFonts w:ascii="Merriweather" w:eastAsia="Times New Roman" w:hAnsi="Merriweather" w:cs="Times New Roman"/>
          <w:i/>
          <w:iCs/>
          <w:color w:val="212529"/>
          <w:sz w:val="26"/>
          <w:szCs w:val="26"/>
          <w:lang w:eastAsia="it-IT"/>
        </w:rPr>
        <w:t xml:space="preserve">in caso di sintomi indicativi di infezione acuta delle vie respiratorie di personale o studenti, occorre attivare immediatamente la specifica procedura: il soggetto interessato dovrà essere invitato a raggiungere la propria abitazione e si dovrà attivare la procedura di segnalazione e </w:t>
      </w:r>
      <w:proofErr w:type="spellStart"/>
      <w:r w:rsidRPr="00B87BAA">
        <w:rPr>
          <w:rFonts w:ascii="Merriweather" w:eastAsia="Times New Roman" w:hAnsi="Merriweather" w:cs="Times New Roman"/>
          <w:i/>
          <w:iCs/>
          <w:color w:val="212529"/>
          <w:sz w:val="26"/>
          <w:szCs w:val="26"/>
          <w:lang w:eastAsia="it-IT"/>
        </w:rPr>
        <w:t>contact</w:t>
      </w:r>
      <w:proofErr w:type="spellEnd"/>
      <w:r w:rsidRPr="00B87BAA">
        <w:rPr>
          <w:rFonts w:ascii="Merriweather" w:eastAsia="Times New Roman" w:hAnsi="Merriweather" w:cs="Times New Roman"/>
          <w:i/>
          <w:iCs/>
          <w:color w:val="212529"/>
          <w:sz w:val="26"/>
          <w:szCs w:val="26"/>
          <w:lang w:eastAsia="it-IT"/>
        </w:rPr>
        <w:t xml:space="preserve"> </w:t>
      </w:r>
      <w:proofErr w:type="spellStart"/>
      <w:r w:rsidRPr="00B87BAA">
        <w:rPr>
          <w:rFonts w:ascii="Merriweather" w:eastAsia="Times New Roman" w:hAnsi="Merriweather" w:cs="Times New Roman"/>
          <w:i/>
          <w:iCs/>
          <w:color w:val="212529"/>
          <w:sz w:val="26"/>
          <w:szCs w:val="26"/>
          <w:lang w:eastAsia="it-IT"/>
        </w:rPr>
        <w:t>tracing</w:t>
      </w:r>
      <w:proofErr w:type="spellEnd"/>
      <w:r w:rsidRPr="00B87BAA">
        <w:rPr>
          <w:rFonts w:ascii="Merriweather" w:eastAsia="Times New Roman" w:hAnsi="Merriweather" w:cs="Times New Roman"/>
          <w:i/>
          <w:iCs/>
          <w:color w:val="212529"/>
          <w:sz w:val="26"/>
          <w:szCs w:val="26"/>
          <w:lang w:eastAsia="it-IT"/>
        </w:rPr>
        <w:t xml:space="preserve"> da parte della ASL competente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t>”.</w:t>
      </w:r>
    </w:p>
    <w:p w14:paraId="4B311389" w14:textId="77777777" w:rsidR="00B87BAA" w:rsidRPr="00B87BAA" w:rsidRDefault="00B87BAA" w:rsidP="00B87BAA">
      <w:pPr>
        <w:numPr>
          <w:ilvl w:val="0"/>
          <w:numId w:val="1"/>
        </w:numPr>
        <w:spacing w:before="100" w:beforeAutospacing="1" w:after="100" w:afterAutospacing="1"/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</w:pPr>
      <w:r w:rsidRPr="00B87BAA">
        <w:rPr>
          <w:rFonts w:ascii="Merriweather" w:eastAsia="Times New Roman" w:hAnsi="Merriweather" w:cs="Times New Roman"/>
          <w:b/>
          <w:bCs/>
          <w:color w:val="212529"/>
          <w:sz w:val="26"/>
          <w:szCs w:val="26"/>
          <w:lang w:eastAsia="it-IT"/>
        </w:rPr>
        <w:t>Quanto dura la quarantena di quanti hanno completato il ciclo vaccinale da almeno 14 giorni?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br/>
        <w:t>Il Ministero della Salute, con circolare n.36254/2021, ha aggiornato le indicazioni sulla quarantena di quanti hanno completato il ciclo vaccinale da almeno 14 giorni. Nello specifico, distingue fra: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br/>
        <w:t>a) 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u w:val="single"/>
          <w:lang w:eastAsia="it-IT"/>
        </w:rPr>
        <w:t>contatti asintomatici ad alto rischio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t>, c.d. “contatti stretti”: “</w:t>
      </w:r>
      <w:r w:rsidRPr="00B87BAA">
        <w:rPr>
          <w:rFonts w:ascii="Merriweather" w:eastAsia="Times New Roman" w:hAnsi="Merriweather" w:cs="Times New Roman"/>
          <w:i/>
          <w:iCs/>
          <w:color w:val="212529"/>
          <w:sz w:val="26"/>
          <w:szCs w:val="26"/>
          <w:lang w:eastAsia="it-IT"/>
        </w:rPr>
        <w:t>possono rientrare in comunità dopo un periodo di quarantena di almeno 7 giorni dall’ultima esposizione al caso, al termine del quale risulti eseguito un test molecolare o antigenico con risultato negativo. Qualora non fosse possibile eseguire un test molecolare o antigenico tra il settimo e il quattordicesimo giorno, si può valutare di concludere il periodo di quarantena dopo almeno 14 giorni dall’ultima esposizione al caso, anche in assenza di esame diagnostico molecolare o antigenico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t>“,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br/>
        <w:t>b) 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u w:val="single"/>
          <w:lang w:eastAsia="it-IT"/>
        </w:rPr>
        <w:t>contatti asintomatici a basso rischio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t>: “</w:t>
      </w:r>
      <w:r w:rsidRPr="00B87BAA">
        <w:rPr>
          <w:rFonts w:ascii="Merriweather" w:eastAsia="Times New Roman" w:hAnsi="Merriweather" w:cs="Times New Roman"/>
          <w:i/>
          <w:iCs/>
          <w:color w:val="212529"/>
          <w:sz w:val="26"/>
          <w:szCs w:val="26"/>
          <w:lang w:eastAsia="it-IT"/>
        </w:rPr>
        <w:t>non devono essere sottoposti a quarantena, ma devono continuare a mantenere le comuni misure igienico-sanitarie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t>“, mascherina, distanziamento fisico, igiene frequente delle mani, ecc.</w:t>
      </w:r>
    </w:p>
    <w:p w14:paraId="34C74FCD" w14:textId="77777777" w:rsidR="00B87BAA" w:rsidRPr="00B87BAA" w:rsidRDefault="00B87BAA" w:rsidP="00B87BAA">
      <w:pPr>
        <w:numPr>
          <w:ilvl w:val="0"/>
          <w:numId w:val="1"/>
        </w:numPr>
        <w:spacing w:before="100" w:beforeAutospacing="1" w:after="100" w:afterAutospacing="1"/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</w:pPr>
      <w:r w:rsidRPr="00B87BAA">
        <w:rPr>
          <w:rFonts w:ascii="Merriweather" w:eastAsia="Times New Roman" w:hAnsi="Merriweather" w:cs="Times New Roman"/>
          <w:b/>
          <w:bCs/>
          <w:color w:val="212529"/>
          <w:sz w:val="26"/>
          <w:szCs w:val="26"/>
          <w:lang w:eastAsia="it-IT"/>
        </w:rPr>
        <w:t>Quanto dura la quarantena dei non vaccinati o di quanti non hanno completato il ciclo vaccinale da almeno 14 giorni?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br/>
        <w:t>Nella stessa circolare n.36254/2021, il Ministero della Salute precisa per i non vaccinati o per coloro che non hanno completato il ciclo vaccinale da almeno 14 giorni: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br/>
        <w:t>a) 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u w:val="single"/>
          <w:lang w:eastAsia="it-IT"/>
        </w:rPr>
        <w:t>contatti asintomatici ad alto rischio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t>, “</w:t>
      </w:r>
      <w:r w:rsidRPr="00B87BAA">
        <w:rPr>
          <w:rFonts w:ascii="Merriweather" w:eastAsia="Times New Roman" w:hAnsi="Merriweather" w:cs="Times New Roman"/>
          <w:i/>
          <w:iCs/>
          <w:color w:val="212529"/>
          <w:sz w:val="26"/>
          <w:szCs w:val="26"/>
          <w:lang w:eastAsia="it-IT"/>
        </w:rPr>
        <w:t>possono rientrare in comunità dopo un periodo di quarantena di almeno 10 giorni dall’ultima esposizione al caso, al termine al termine del quale risulti eseguito un test molecolare o antigenico con risultato negativo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t>“. In assenza del test, anche in questo caso, la quarantena si chiude dopo almeno 14 giorni dall’ultima esposizione al caso, senza necessità di esame diagnostico molecolare o antigenico,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br/>
        <w:t>b) 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u w:val="single"/>
          <w:lang w:eastAsia="it-IT"/>
        </w:rPr>
        <w:t>contatti asintomatici a basso rischio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t>: “</w:t>
      </w:r>
      <w:r w:rsidRPr="00B87BAA">
        <w:rPr>
          <w:rFonts w:ascii="Merriweather" w:eastAsia="Times New Roman" w:hAnsi="Merriweather" w:cs="Times New Roman"/>
          <w:i/>
          <w:iCs/>
          <w:color w:val="212529"/>
          <w:sz w:val="26"/>
          <w:szCs w:val="26"/>
          <w:lang w:eastAsia="it-IT"/>
        </w:rPr>
        <w:t xml:space="preserve">non devono essere sottoposti </w:t>
      </w:r>
      <w:r w:rsidRPr="00B87BAA">
        <w:rPr>
          <w:rFonts w:ascii="Merriweather" w:eastAsia="Times New Roman" w:hAnsi="Merriweather" w:cs="Times New Roman"/>
          <w:i/>
          <w:iCs/>
          <w:color w:val="212529"/>
          <w:sz w:val="26"/>
          <w:szCs w:val="26"/>
          <w:lang w:eastAsia="it-IT"/>
        </w:rPr>
        <w:lastRenderedPageBreak/>
        <w:t>a quarantena, ma devono continuare a mantenere le comuni misure igienico-sanitarie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t>“, mascherina, distanziamento fisico, igiene frequente delle mani, ecc.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br/>
        <w:t>Le indicazioni valgono per i casi COVID.19 confermati da variante VOC non Beta o per cui non è disponibile il sequenziamento.</w:t>
      </w:r>
    </w:p>
    <w:p w14:paraId="5D4D4DED" w14:textId="77777777" w:rsidR="00B87BAA" w:rsidRPr="00B87BAA" w:rsidRDefault="00B87BAA" w:rsidP="00B87BAA">
      <w:pPr>
        <w:numPr>
          <w:ilvl w:val="0"/>
          <w:numId w:val="1"/>
        </w:numPr>
        <w:spacing w:before="100" w:beforeAutospacing="1" w:after="100" w:afterAutospacing="1"/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</w:pPr>
      <w:r w:rsidRPr="00B87BAA">
        <w:rPr>
          <w:rFonts w:ascii="Merriweather" w:eastAsia="Times New Roman" w:hAnsi="Merriweather" w:cs="Times New Roman"/>
          <w:b/>
          <w:bCs/>
          <w:color w:val="212529"/>
          <w:sz w:val="26"/>
          <w:szCs w:val="26"/>
          <w:lang w:eastAsia="it-IT"/>
        </w:rPr>
        <w:t>Quali sono i contatti “a basso rischio”?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br/>
        <w:t>Nella circolare n.36254/2021, il Ministero della Salute precisa che per contatto a basso rischio si intende una persona che ha avuto una o più delle seguenti esposizioni: – una persona che ha avuto un contatto diretto (faccia a faccia) con un caso COVID-19, ad una distanza inferiore ai 2 metri e per meno di 15 minuti; – una persona che si è trovata in un ambiente chiuso (ad esempio aula, sala riunioni) o che ha viaggiato con un caso COVID-19 per meno di 15 minuti.</w:t>
      </w:r>
    </w:p>
    <w:p w14:paraId="79B370DC" w14:textId="77777777" w:rsidR="00B87BAA" w:rsidRPr="00B87BAA" w:rsidRDefault="00B87BAA" w:rsidP="00B87BAA">
      <w:pPr>
        <w:numPr>
          <w:ilvl w:val="0"/>
          <w:numId w:val="1"/>
        </w:numPr>
        <w:spacing w:before="100" w:beforeAutospacing="1" w:after="100" w:afterAutospacing="1"/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</w:pPr>
      <w:r w:rsidRPr="00B87BAA">
        <w:rPr>
          <w:rFonts w:ascii="Merriweather" w:eastAsia="Times New Roman" w:hAnsi="Merriweather" w:cs="Times New Roman"/>
          <w:b/>
          <w:bCs/>
          <w:color w:val="212529"/>
          <w:sz w:val="26"/>
          <w:szCs w:val="26"/>
          <w:lang w:eastAsia="it-IT"/>
        </w:rPr>
        <w:t>Quali sono i sintomi per valutare se non mandare a scuola il proprio figlio?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br/>
        <w:t xml:space="preserve">Il Protocollo di sicurezza per l’avvio dell’anno scolastico 2021/2022 conferma l’obbligo di rimanere al proprio domicilio in presenza di temperatura oltre i 37,5° o altri sintomi </w:t>
      </w:r>
      <w:proofErr w:type="spellStart"/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t>simil</w:t>
      </w:r>
      <w:proofErr w:type="spellEnd"/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t>-influenzali e di chiamare il proprio medico di famiglia e l’autorità sanitaria. È pure confermato il divieto di fare ingresso o di permanere nei locali scolastici laddove, anche successivamente all’ingresso, sussistano le condizioni di pericolo (soggetti con sintomatologia respiratoria o temperatura corporea superiore a 37,5°; provenienza da zone a rischio o contatto con persone positive al virus nei 14 giorni precedenti, etc.) stabilite dalle autorità sanitarie competenti.</w:t>
      </w:r>
    </w:p>
    <w:p w14:paraId="73FD9A1C" w14:textId="77777777" w:rsidR="00B87BAA" w:rsidRPr="00B87BAA" w:rsidRDefault="00B87BAA" w:rsidP="00B87BAA">
      <w:pPr>
        <w:numPr>
          <w:ilvl w:val="0"/>
          <w:numId w:val="1"/>
        </w:numPr>
        <w:spacing w:before="100" w:beforeAutospacing="1" w:after="100" w:afterAutospacing="1"/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</w:pPr>
      <w:r w:rsidRPr="00B87BAA">
        <w:rPr>
          <w:rFonts w:ascii="Merriweather" w:eastAsia="Times New Roman" w:hAnsi="Merriweather" w:cs="Times New Roman"/>
          <w:b/>
          <w:bCs/>
          <w:color w:val="212529"/>
          <w:sz w:val="26"/>
          <w:szCs w:val="26"/>
          <w:lang w:eastAsia="it-IT"/>
        </w:rPr>
        <w:t>Cosa devo fare se nella classe si è verificato un caso COVID-19?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br/>
        <w:t>Secondo quanto indicato dal CTS, “i</w:t>
      </w:r>
      <w:r w:rsidRPr="00B87BAA">
        <w:rPr>
          <w:rFonts w:ascii="Merriweather" w:eastAsia="Times New Roman" w:hAnsi="Merriweather" w:cs="Times New Roman"/>
          <w:i/>
          <w:iCs/>
          <w:color w:val="212529"/>
          <w:sz w:val="26"/>
          <w:szCs w:val="26"/>
          <w:lang w:eastAsia="it-IT"/>
        </w:rPr>
        <w:t xml:space="preserve">l soggetto interessato dovrà essere invitato a raggiungere la propria abitazione e si dovrà attivare la procedura di segnalazione e </w:t>
      </w:r>
      <w:proofErr w:type="spellStart"/>
      <w:r w:rsidRPr="00B87BAA">
        <w:rPr>
          <w:rFonts w:ascii="Merriweather" w:eastAsia="Times New Roman" w:hAnsi="Merriweather" w:cs="Times New Roman"/>
          <w:i/>
          <w:iCs/>
          <w:color w:val="212529"/>
          <w:sz w:val="26"/>
          <w:szCs w:val="26"/>
          <w:lang w:eastAsia="it-IT"/>
        </w:rPr>
        <w:t>contact</w:t>
      </w:r>
      <w:proofErr w:type="spellEnd"/>
      <w:r w:rsidRPr="00B87BAA">
        <w:rPr>
          <w:rFonts w:ascii="Merriweather" w:eastAsia="Times New Roman" w:hAnsi="Merriweather" w:cs="Times New Roman"/>
          <w:i/>
          <w:iCs/>
          <w:color w:val="212529"/>
          <w:sz w:val="26"/>
          <w:szCs w:val="26"/>
          <w:lang w:eastAsia="it-IT"/>
        </w:rPr>
        <w:t xml:space="preserve"> </w:t>
      </w:r>
      <w:proofErr w:type="spellStart"/>
      <w:r w:rsidRPr="00B87BAA">
        <w:rPr>
          <w:rFonts w:ascii="Merriweather" w:eastAsia="Times New Roman" w:hAnsi="Merriweather" w:cs="Times New Roman"/>
          <w:i/>
          <w:iCs/>
          <w:color w:val="212529"/>
          <w:sz w:val="26"/>
          <w:szCs w:val="26"/>
          <w:lang w:eastAsia="it-IT"/>
        </w:rPr>
        <w:t>tracing</w:t>
      </w:r>
      <w:proofErr w:type="spellEnd"/>
      <w:r w:rsidRPr="00B87BAA">
        <w:rPr>
          <w:rFonts w:ascii="Merriweather" w:eastAsia="Times New Roman" w:hAnsi="Merriweather" w:cs="Times New Roman"/>
          <w:i/>
          <w:iCs/>
          <w:color w:val="212529"/>
          <w:sz w:val="26"/>
          <w:szCs w:val="26"/>
          <w:lang w:eastAsia="it-IT"/>
        </w:rPr>
        <w:t xml:space="preserve"> da parte della ASL competente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t>”. Rimangono valide le disposizioni previste dallo stesso CTS per l’anno scolastico 2020-2021.</w:t>
      </w:r>
    </w:p>
    <w:p w14:paraId="630E1D7B" w14:textId="77777777" w:rsidR="00B87BAA" w:rsidRPr="00B87BAA" w:rsidRDefault="00B87BAA" w:rsidP="00B87BAA">
      <w:pPr>
        <w:numPr>
          <w:ilvl w:val="0"/>
          <w:numId w:val="1"/>
        </w:numPr>
        <w:spacing w:before="100" w:beforeAutospacing="1" w:after="100" w:afterAutospacing="1"/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</w:pPr>
      <w:r w:rsidRPr="00B87BAA">
        <w:rPr>
          <w:rFonts w:ascii="Merriweather" w:eastAsia="Times New Roman" w:hAnsi="Merriweather" w:cs="Times New Roman"/>
          <w:b/>
          <w:bCs/>
          <w:color w:val="212529"/>
          <w:sz w:val="26"/>
          <w:szCs w:val="26"/>
          <w:lang w:eastAsia="it-IT"/>
        </w:rPr>
        <w:t>Sono previste azioni di screening per gli studenti?</w:t>
      </w:r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br/>
        <w:t>L’Istituto Superiore di Sanità, in collaborazione con il Ministero della Salute, il Commissario straordinario e il Ministero dell’Istruzione, sta definendo un </w:t>
      </w:r>
      <w:hyperlink r:id="rId5" w:history="1">
        <w:r w:rsidRPr="00B87BAA">
          <w:rPr>
            <w:rFonts w:ascii="Merriweather" w:eastAsia="Times New Roman" w:hAnsi="Merriweather" w:cs="Times New Roman"/>
            <w:color w:val="0000FF"/>
            <w:sz w:val="26"/>
            <w:szCs w:val="26"/>
            <w:u w:val="single"/>
            <w:lang w:eastAsia="it-IT"/>
          </w:rPr>
          <w:t>piano di </w:t>
        </w:r>
        <w:r w:rsidRPr="00B87BAA">
          <w:rPr>
            <w:rFonts w:ascii="Merriweather" w:eastAsia="Times New Roman" w:hAnsi="Merriweather" w:cs="Times New Roman"/>
            <w:i/>
            <w:iCs/>
            <w:sz w:val="26"/>
            <w:szCs w:val="26"/>
            <w:lang w:eastAsia="it-IT"/>
          </w:rPr>
          <w:t>screening</w:t>
        </w:r>
      </w:hyperlink>
      <w:r w:rsidRPr="00B87BAA">
        <w:rPr>
          <w:rFonts w:ascii="Merriweather" w:eastAsia="Times New Roman" w:hAnsi="Merriweather" w:cs="Times New Roman"/>
          <w:color w:val="212529"/>
          <w:sz w:val="26"/>
          <w:szCs w:val="26"/>
          <w:lang w:eastAsia="it-IT"/>
        </w:rPr>
        <w:t> della popolazione scolastica, con particolare attenzione alla fascia di età 6-12 anni. Le scuole interessate saranno progressivamente individuate in collaborazione fra autorità sanitarie e uffici scolastici.</w:t>
      </w:r>
    </w:p>
    <w:p w14:paraId="0AE19117" w14:textId="77777777" w:rsidR="00DA5356" w:rsidRDefault="00B87BAA"/>
    <w:sectPr w:rsidR="00DA5356" w:rsidSect="00E4727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highlight-font-family)">
    <w:altName w:val="Cambria"/>
    <w:panose1 w:val="020B0604020202020204"/>
    <w:charset w:val="00"/>
    <w:family w:val="roman"/>
    <w:notTrueType/>
    <w:pitch w:val="default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13FD"/>
    <w:multiLevelType w:val="multilevel"/>
    <w:tmpl w:val="FB023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AA"/>
    <w:rsid w:val="005E08F8"/>
    <w:rsid w:val="007F11AE"/>
    <w:rsid w:val="00B87BAA"/>
    <w:rsid w:val="00D26C63"/>
    <w:rsid w:val="00E4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22AADC"/>
  <w15:chartTrackingRefBased/>
  <w15:docId w15:val="{532F1410-3291-7942-989E-3F99D163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87B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87BA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B87BAA"/>
    <w:rPr>
      <w:b/>
      <w:bCs/>
    </w:rPr>
  </w:style>
  <w:style w:type="character" w:styleId="Enfasicorsivo">
    <w:name w:val="Emphasis"/>
    <w:basedOn w:val="Carpredefinitoparagrafo"/>
    <w:uiPriority w:val="20"/>
    <w:qFormat/>
    <w:rsid w:val="00B87BAA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87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s.it/comunicati-stampa/-/asset_publisher/fjTKmjJgSgdK/content/id/5827669?_com_liferay_asset_publisher_web_portlet_AssetPublisherPortlet_INSTANCE_fjTKmjJgSgdK_redirect=https://www.iss.it/comunicati-stampa?p_p_id=com_liferay_asset_publisher_web_portlet_AssetPublisherPortlet_INSTANCE_fjTKmjJgSgdK&amp;p_p_lifecycle=0&amp;p_p_state=normal&amp;p_p_mode=view&amp;_com_liferay_asset_publisher_web_portlet_AssetPublisherPortlet_INSTANCE_fjTKmjJgSgdK_cur=0&amp;p_r_p_resetCur=false&amp;_com_liferay_asset_publisher_web_portlet_AssetPublisherPortlet_INSTANCE_fjTKmjJgSgdK_assetEntryId=5827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murano</dc:creator>
  <cp:keywords/>
  <dc:description/>
  <cp:lastModifiedBy>franco murano</cp:lastModifiedBy>
  <cp:revision>1</cp:revision>
  <dcterms:created xsi:type="dcterms:W3CDTF">2021-09-23T03:49:00Z</dcterms:created>
  <dcterms:modified xsi:type="dcterms:W3CDTF">2021-09-23T03:49:00Z</dcterms:modified>
</cp:coreProperties>
</file>